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F7" w:rsidRDefault="001327F7" w:rsidP="0046112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</w:p>
    <w:p w:rsidR="00461122" w:rsidRPr="00C15783" w:rsidRDefault="00461122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>CENTRO DE ESTIMULACION PARA PERSONAS CON DISCAPACIDAD INTELECTUAL DEL MUNICIPIO DE TLAJOMULCO DE ZUÑIGA</w:t>
      </w:r>
      <w:r w:rsidR="00D4571A">
        <w:rPr>
          <w:rFonts w:ascii="Arial" w:eastAsia="Arial" w:hAnsi="Arial" w:cs="Arial"/>
          <w:b/>
          <w:color w:val="000000"/>
          <w:lang w:val="es-ES_tradnl" w:eastAsia="es-MX"/>
        </w:rPr>
        <w:t>,</w:t>
      </w: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 JALISCO</w:t>
      </w:r>
    </w:p>
    <w:p w:rsidR="001327F7" w:rsidRPr="00C15783" w:rsidRDefault="001327F7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F17B1" w:rsidRPr="005C6BBF" w:rsidRDefault="008C634B" w:rsidP="001F17B1">
      <w:pPr>
        <w:jc w:val="center"/>
        <w:rPr>
          <w:b/>
          <w:bCs/>
        </w:rPr>
      </w:pPr>
      <w:r>
        <w:rPr>
          <w:b/>
          <w:bCs/>
        </w:rPr>
        <w:t xml:space="preserve">No: </w:t>
      </w:r>
      <w:r w:rsidR="00930D5C">
        <w:rPr>
          <w:b/>
          <w:bCs/>
        </w:rPr>
        <w:t>OPD-</w:t>
      </w:r>
      <w:r>
        <w:rPr>
          <w:b/>
          <w:bCs/>
        </w:rPr>
        <w:t>CENDI-</w:t>
      </w:r>
      <w:r w:rsidR="00930D5C">
        <w:rPr>
          <w:b/>
          <w:bCs/>
        </w:rPr>
        <w:t>SC-</w:t>
      </w:r>
      <w:r>
        <w:rPr>
          <w:b/>
          <w:bCs/>
        </w:rPr>
        <w:t>007</w:t>
      </w:r>
      <w:r w:rsidR="00930D5C">
        <w:rPr>
          <w:b/>
          <w:bCs/>
        </w:rPr>
        <w:t>/</w:t>
      </w:r>
      <w:r w:rsidR="00341BF9">
        <w:rPr>
          <w:b/>
          <w:bCs/>
        </w:rPr>
        <w:t>202</w:t>
      </w:r>
      <w:r w:rsidR="0078626C">
        <w:rPr>
          <w:b/>
          <w:bCs/>
        </w:rPr>
        <w:t xml:space="preserve">2 </w:t>
      </w:r>
      <w:r>
        <w:rPr>
          <w:b/>
          <w:bCs/>
        </w:rPr>
        <w:t>MA</w:t>
      </w:r>
      <w:r w:rsidR="00905FAA">
        <w:rPr>
          <w:b/>
          <w:bCs/>
        </w:rPr>
        <w:t>TERIAL DE LIMPIEZA</w:t>
      </w:r>
    </w:p>
    <w:p w:rsidR="001327F7" w:rsidRDefault="001327F7" w:rsidP="005C6BBF">
      <w:pPr>
        <w:jc w:val="both"/>
      </w:pPr>
    </w:p>
    <w:p w:rsidR="005C6BBF" w:rsidRPr="005C6BBF" w:rsidRDefault="00981DE8" w:rsidP="005C6BBF">
      <w:pPr>
        <w:jc w:val="both"/>
      </w:pPr>
      <w:r>
        <w:t>El Centro de Estimulación para Personas con Discapacidad Intelectual del Municipio</w:t>
      </w:r>
      <w:r w:rsidR="005C6BBF" w:rsidRPr="005C6BBF">
        <w:t xml:space="preserve"> de Tlajomulco de Zúñiga, Jalisco a través de su Unidad Centralizada de Compras</w:t>
      </w:r>
      <w:r w:rsidR="005C6BBF">
        <w:t xml:space="preserve"> </w:t>
      </w:r>
      <w:r w:rsidR="005C6BBF" w:rsidRPr="005C6BBF">
        <w:t>ubicad</w:t>
      </w:r>
      <w:r w:rsidR="00DE57D2">
        <w:t xml:space="preserve">a en </w:t>
      </w:r>
      <w:r w:rsidR="000D0418">
        <w:t xml:space="preserve">  la calle Boulevard Yuscapan número 335, Colonia Hacienda Santa Fe</w:t>
      </w:r>
      <w:r w:rsidR="005C6BBF" w:rsidRPr="005C6BBF">
        <w:t xml:space="preserve">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0256CF" w:rsidP="005C6BBF">
      <w:pPr>
        <w:jc w:val="center"/>
        <w:rPr>
          <w:b/>
          <w:bCs/>
        </w:rPr>
      </w:pPr>
      <w:r>
        <w:rPr>
          <w:b/>
          <w:bCs/>
        </w:rPr>
        <w:t>Solicitudes: 000000</w:t>
      </w:r>
      <w:r w:rsidR="008C634B">
        <w:rPr>
          <w:b/>
          <w:bCs/>
        </w:rPr>
        <w:t>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395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395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395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395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C</w:t>
            </w:r>
            <w:r w:rsidR="007A3961" w:rsidRPr="00E046AF">
              <w:rPr>
                <w:rFonts w:cstheme="minorHAnsi"/>
                <w:lang w:val="es-ES_tradnl" w:eastAsia="es-ES"/>
              </w:rPr>
              <w:t>errado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395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podrá adjudicar a varios licitantes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395" w:type="dxa"/>
          </w:tcPr>
          <w:p w:rsidR="00E046AF" w:rsidRPr="00E046AF" w:rsidRDefault="00CB1663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</w:t>
            </w:r>
            <w:r w:rsidR="00687874">
              <w:rPr>
                <w:rFonts w:cstheme="minorHAnsi"/>
                <w:b/>
                <w:lang w:val="es-ES_tradnl" w:eastAsia="es-ES"/>
              </w:rPr>
              <w:t>1</w:t>
            </w:r>
            <w:r w:rsidR="00400924">
              <w:rPr>
                <w:rFonts w:cstheme="minorHAnsi"/>
                <w:b/>
                <w:lang w:val="es-ES_tradnl" w:eastAsia="es-ES"/>
              </w:rPr>
              <w:t>61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395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395" w:type="dxa"/>
          </w:tcPr>
          <w:p w:rsidR="00E046AF" w:rsidRPr="00A54BB3" w:rsidRDefault="00F64494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CB1663">
              <w:rPr>
                <w:rFonts w:cstheme="minorHAnsi"/>
                <w:b/>
              </w:rPr>
              <w:t>/08</w:t>
            </w:r>
            <w:r w:rsidR="00E046AF" w:rsidRPr="00A54BB3">
              <w:rPr>
                <w:rFonts w:cstheme="minorHAnsi"/>
                <w:b/>
              </w:rPr>
              <w:t>/2022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395" w:type="dxa"/>
          </w:tcPr>
          <w:p w:rsidR="00E046AF" w:rsidRPr="00E046AF" w:rsidRDefault="009B5A9C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 teléfono 01 (33) 1001 1052 y 1099 5278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y hora límite para entrega de propuestas (Mínimo 10 días ent</w:t>
            </w:r>
            <w:r w:rsidR="00101DC8">
              <w:rPr>
                <w:rFonts w:cstheme="minorHAnsi"/>
              </w:rPr>
              <w:t>r</w:t>
            </w:r>
            <w:r w:rsidRPr="00E046AF">
              <w:rPr>
                <w:rFonts w:cstheme="minorHAnsi"/>
              </w:rPr>
              <w:t>e publicación y apertura)</w:t>
            </w:r>
          </w:p>
        </w:tc>
        <w:tc>
          <w:tcPr>
            <w:tcW w:w="4395" w:type="dxa"/>
          </w:tcPr>
          <w:p w:rsidR="00E046AF" w:rsidRPr="00E046AF" w:rsidRDefault="00F64494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19</w:t>
            </w:r>
            <w:r w:rsidR="008A6B82">
              <w:rPr>
                <w:rFonts w:cstheme="minorHAnsi"/>
                <w:b/>
              </w:rPr>
              <w:t>/08</w:t>
            </w:r>
            <w:r w:rsidR="00E046AF" w:rsidRPr="00A54BB3">
              <w:rPr>
                <w:rFonts w:cstheme="minorHAnsi"/>
                <w:b/>
              </w:rPr>
              <w:t>/2022 01:00:00 p. m</w:t>
            </w:r>
            <w:r w:rsidR="00E046AF" w:rsidRPr="00E046AF">
              <w:rPr>
                <w:rFonts w:cstheme="minorHAnsi"/>
              </w:rPr>
              <w:t>.</w:t>
            </w:r>
            <w:r w:rsidR="00285961">
              <w:rPr>
                <w:rFonts w:cstheme="minorHAnsi"/>
              </w:rPr>
              <w:t xml:space="preserve"> en la calle Independencia 105 Sur, colonia centro en Tlajomulco de Zúñiga, Jalisco.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395" w:type="dxa"/>
          </w:tcPr>
          <w:p w:rsidR="00E046AF" w:rsidRPr="00A54BB3" w:rsidRDefault="00F64494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  <w:bookmarkStart w:id="0" w:name="_GoBack"/>
            <w:bookmarkEnd w:id="0"/>
            <w:r w:rsidR="008A6B82">
              <w:rPr>
                <w:rFonts w:cstheme="minorHAnsi"/>
                <w:b/>
              </w:rPr>
              <w:t>/08</w:t>
            </w:r>
            <w:r w:rsidR="00E046AF" w:rsidRPr="00A54BB3">
              <w:rPr>
                <w:rFonts w:cstheme="minorHAnsi"/>
                <w:b/>
              </w:rPr>
              <w:t>/2022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285961">
              <w:rPr>
                <w:rFonts w:cstheme="minorHAnsi"/>
              </w:rPr>
              <w:t xml:space="preserve"> en la calle Independencia 105 Sur, colonia centro en Tlajomulco de Zúñiga, Jalisco.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395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395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5C6BBF" w:rsidRDefault="005C6BBF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1"/>
        <w:gridCol w:w="2417"/>
        <w:gridCol w:w="1959"/>
        <w:gridCol w:w="2417"/>
      </w:tblGrid>
      <w:tr w:rsidR="00F573ED" w:rsidTr="00F573ED">
        <w:tc>
          <w:tcPr>
            <w:tcW w:w="2261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2417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959" w:type="dxa"/>
          </w:tcPr>
          <w:p w:rsidR="00F573ED" w:rsidRPr="0042344F" w:rsidRDefault="00F573ED" w:rsidP="00F573ED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2417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F573ED" w:rsidTr="00F573ED">
        <w:tc>
          <w:tcPr>
            <w:tcW w:w="2261" w:type="dxa"/>
          </w:tcPr>
          <w:p w:rsidR="00F573ED" w:rsidRDefault="00F573E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7" w:type="dxa"/>
          </w:tcPr>
          <w:p w:rsidR="00F573ED" w:rsidRDefault="00617611" w:rsidP="00F573ED">
            <w:pPr>
              <w:jc w:val="center"/>
              <w:rPr>
                <w:b/>
                <w:bCs/>
              </w:rPr>
            </w:pPr>
            <w:r>
              <w:t>Ajax amonia</w:t>
            </w:r>
            <w:r w:rsidR="00D04A55">
              <w:t xml:space="preserve"> </w:t>
            </w:r>
          </w:p>
        </w:tc>
        <w:tc>
          <w:tcPr>
            <w:tcW w:w="1959" w:type="dxa"/>
          </w:tcPr>
          <w:p w:rsidR="00F573ED" w:rsidRDefault="00617611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417" w:type="dxa"/>
          </w:tcPr>
          <w:p w:rsidR="00F573ED" w:rsidRDefault="00617611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Litros</w:t>
            </w:r>
          </w:p>
        </w:tc>
      </w:tr>
      <w:tr w:rsidR="00CD0655" w:rsidTr="00F573ED">
        <w:tc>
          <w:tcPr>
            <w:tcW w:w="2261" w:type="dxa"/>
          </w:tcPr>
          <w:p w:rsidR="009D1E1A" w:rsidRDefault="00737162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7" w:type="dxa"/>
          </w:tcPr>
          <w:p w:rsidR="00CD0655" w:rsidRPr="005C6BBF" w:rsidRDefault="0015668D" w:rsidP="00F573ED">
            <w:pPr>
              <w:jc w:val="center"/>
            </w:pPr>
            <w:r>
              <w:t>Ajax repelente</w:t>
            </w:r>
          </w:p>
        </w:tc>
        <w:tc>
          <w:tcPr>
            <w:tcW w:w="1959" w:type="dxa"/>
          </w:tcPr>
          <w:p w:rsidR="00CD0655" w:rsidRDefault="0015668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417" w:type="dxa"/>
          </w:tcPr>
          <w:p w:rsidR="00CD0655" w:rsidRDefault="0015668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Litros</w:t>
            </w:r>
          </w:p>
        </w:tc>
      </w:tr>
      <w:tr w:rsidR="00B53124" w:rsidTr="00F573ED">
        <w:tc>
          <w:tcPr>
            <w:tcW w:w="2261" w:type="dxa"/>
          </w:tcPr>
          <w:p w:rsidR="00B53124" w:rsidRDefault="00737162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7" w:type="dxa"/>
          </w:tcPr>
          <w:p w:rsidR="00B53124" w:rsidRPr="005C6BBF" w:rsidRDefault="0015668D" w:rsidP="00F573ED">
            <w:pPr>
              <w:jc w:val="center"/>
            </w:pPr>
            <w:r>
              <w:t>Cloro mínimo al 6%</w:t>
            </w:r>
          </w:p>
        </w:tc>
        <w:tc>
          <w:tcPr>
            <w:tcW w:w="1959" w:type="dxa"/>
          </w:tcPr>
          <w:p w:rsidR="00B53124" w:rsidRDefault="0015668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2417" w:type="dxa"/>
          </w:tcPr>
          <w:p w:rsidR="00B53124" w:rsidRDefault="0015668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Litros</w:t>
            </w:r>
          </w:p>
        </w:tc>
      </w:tr>
      <w:tr w:rsidR="00B53124" w:rsidTr="00F573ED">
        <w:tc>
          <w:tcPr>
            <w:tcW w:w="2261" w:type="dxa"/>
          </w:tcPr>
          <w:p w:rsidR="00B53124" w:rsidRDefault="00737162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17" w:type="dxa"/>
          </w:tcPr>
          <w:p w:rsidR="00B53124" w:rsidRPr="005C6BBF" w:rsidRDefault="002435BE" w:rsidP="00F573ED">
            <w:pPr>
              <w:jc w:val="center"/>
            </w:pPr>
            <w:r>
              <w:t>Fabuloso con aroma a lavanda</w:t>
            </w:r>
          </w:p>
        </w:tc>
        <w:tc>
          <w:tcPr>
            <w:tcW w:w="1959" w:type="dxa"/>
          </w:tcPr>
          <w:p w:rsidR="00B53124" w:rsidRDefault="002435BE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2417" w:type="dxa"/>
          </w:tcPr>
          <w:p w:rsidR="00B53124" w:rsidRDefault="002435BE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Litros</w:t>
            </w:r>
          </w:p>
        </w:tc>
      </w:tr>
      <w:tr w:rsidR="00B53124" w:rsidTr="00F573ED">
        <w:tc>
          <w:tcPr>
            <w:tcW w:w="2261" w:type="dxa"/>
          </w:tcPr>
          <w:p w:rsidR="00B53124" w:rsidRDefault="00737162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17" w:type="dxa"/>
          </w:tcPr>
          <w:p w:rsidR="00B53124" w:rsidRPr="005C6BBF" w:rsidRDefault="002435BE" w:rsidP="00F573ED">
            <w:pPr>
              <w:jc w:val="center"/>
            </w:pPr>
            <w:r>
              <w:t xml:space="preserve">Cubeta con exprimidor </w:t>
            </w:r>
            <w:r w:rsidR="00936AB8">
              <w:t>de 10 litros para trapeador</w:t>
            </w:r>
          </w:p>
        </w:tc>
        <w:tc>
          <w:tcPr>
            <w:tcW w:w="1959" w:type="dxa"/>
          </w:tcPr>
          <w:p w:rsidR="00B53124" w:rsidRDefault="00936AB8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17" w:type="dxa"/>
          </w:tcPr>
          <w:p w:rsidR="00B53124" w:rsidRDefault="00936AB8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Piezas</w:t>
            </w:r>
          </w:p>
        </w:tc>
      </w:tr>
      <w:tr w:rsidR="00B53124" w:rsidTr="00F573ED">
        <w:tc>
          <w:tcPr>
            <w:tcW w:w="2261" w:type="dxa"/>
          </w:tcPr>
          <w:p w:rsidR="00B53124" w:rsidRDefault="00737162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17" w:type="dxa"/>
          </w:tcPr>
          <w:p w:rsidR="00B53124" w:rsidRPr="005C6BBF" w:rsidRDefault="005D18DC" w:rsidP="00F573ED">
            <w:pPr>
              <w:jc w:val="center"/>
            </w:pPr>
            <w:r>
              <w:t>Lija de agua # 180</w:t>
            </w:r>
          </w:p>
        </w:tc>
        <w:tc>
          <w:tcPr>
            <w:tcW w:w="1959" w:type="dxa"/>
          </w:tcPr>
          <w:p w:rsidR="00B53124" w:rsidRDefault="005D18DC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417" w:type="dxa"/>
          </w:tcPr>
          <w:p w:rsidR="00B53124" w:rsidRDefault="005D18DC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Piezas</w:t>
            </w:r>
          </w:p>
        </w:tc>
      </w:tr>
      <w:tr w:rsidR="00B53124" w:rsidTr="00F573ED">
        <w:tc>
          <w:tcPr>
            <w:tcW w:w="2261" w:type="dxa"/>
          </w:tcPr>
          <w:p w:rsidR="00B53124" w:rsidRDefault="00737162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17" w:type="dxa"/>
          </w:tcPr>
          <w:p w:rsidR="00B53124" w:rsidRPr="005C6BBF" w:rsidRDefault="000A5C39" w:rsidP="00F573ED">
            <w:pPr>
              <w:jc w:val="center"/>
            </w:pPr>
            <w:r>
              <w:t>Escoba para azulejo cerda fina</w:t>
            </w:r>
          </w:p>
        </w:tc>
        <w:tc>
          <w:tcPr>
            <w:tcW w:w="1959" w:type="dxa"/>
          </w:tcPr>
          <w:p w:rsidR="00B53124" w:rsidRDefault="000A5C39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417" w:type="dxa"/>
          </w:tcPr>
          <w:p w:rsidR="00B53124" w:rsidRDefault="000A5C39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Piezas</w:t>
            </w:r>
          </w:p>
        </w:tc>
      </w:tr>
      <w:tr w:rsidR="00B53124" w:rsidTr="00F573ED">
        <w:tc>
          <w:tcPr>
            <w:tcW w:w="2261" w:type="dxa"/>
          </w:tcPr>
          <w:p w:rsidR="00B53124" w:rsidRDefault="00737162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417" w:type="dxa"/>
          </w:tcPr>
          <w:p w:rsidR="00B53124" w:rsidRPr="005C6BBF" w:rsidRDefault="00A71FC0" w:rsidP="00F573ED">
            <w:pPr>
              <w:jc w:val="center"/>
            </w:pPr>
            <w:r>
              <w:t>Bolsa camiseta negra grande</w:t>
            </w:r>
          </w:p>
        </w:tc>
        <w:tc>
          <w:tcPr>
            <w:tcW w:w="1959" w:type="dxa"/>
          </w:tcPr>
          <w:p w:rsidR="00B53124" w:rsidRDefault="00A71FC0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417" w:type="dxa"/>
          </w:tcPr>
          <w:p w:rsidR="00B53124" w:rsidRDefault="00A71FC0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Kilos</w:t>
            </w:r>
          </w:p>
        </w:tc>
      </w:tr>
      <w:tr w:rsidR="00B53124" w:rsidTr="00F573ED">
        <w:tc>
          <w:tcPr>
            <w:tcW w:w="2261" w:type="dxa"/>
          </w:tcPr>
          <w:p w:rsidR="00B53124" w:rsidRDefault="00737162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417" w:type="dxa"/>
          </w:tcPr>
          <w:p w:rsidR="00B53124" w:rsidRPr="005C6BBF" w:rsidRDefault="0057427F" w:rsidP="00F573ED">
            <w:pPr>
              <w:jc w:val="center"/>
            </w:pPr>
            <w:r>
              <w:t>Bote para basura chico</w:t>
            </w:r>
          </w:p>
        </w:tc>
        <w:tc>
          <w:tcPr>
            <w:tcW w:w="1959" w:type="dxa"/>
          </w:tcPr>
          <w:p w:rsidR="00B53124" w:rsidRDefault="0057427F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417" w:type="dxa"/>
          </w:tcPr>
          <w:p w:rsidR="00B53124" w:rsidRDefault="0057427F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Piezas</w:t>
            </w:r>
          </w:p>
        </w:tc>
      </w:tr>
      <w:tr w:rsidR="00B53124" w:rsidTr="00F573ED">
        <w:tc>
          <w:tcPr>
            <w:tcW w:w="2261" w:type="dxa"/>
          </w:tcPr>
          <w:p w:rsidR="00B53124" w:rsidRDefault="00737162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417" w:type="dxa"/>
          </w:tcPr>
          <w:p w:rsidR="00B53124" w:rsidRPr="005C6BBF" w:rsidRDefault="00741109" w:rsidP="00F573ED">
            <w:pPr>
              <w:jc w:val="center"/>
            </w:pPr>
            <w:r>
              <w:t xml:space="preserve">Caja </w:t>
            </w:r>
            <w:r w:rsidR="00EC3EE0">
              <w:t>de 12 rollos de papel higiénico, 250 metros de largo, blanco</w:t>
            </w:r>
          </w:p>
        </w:tc>
        <w:tc>
          <w:tcPr>
            <w:tcW w:w="1959" w:type="dxa"/>
          </w:tcPr>
          <w:p w:rsidR="00B53124" w:rsidRDefault="00D62E31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417" w:type="dxa"/>
          </w:tcPr>
          <w:p w:rsidR="00B53124" w:rsidRDefault="00D62E31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Cajas</w:t>
            </w:r>
          </w:p>
        </w:tc>
      </w:tr>
      <w:tr w:rsidR="00B53124" w:rsidTr="00F573ED">
        <w:tc>
          <w:tcPr>
            <w:tcW w:w="2261" w:type="dxa"/>
          </w:tcPr>
          <w:p w:rsidR="00B53124" w:rsidRDefault="00737162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417" w:type="dxa"/>
          </w:tcPr>
          <w:p w:rsidR="00B53124" w:rsidRPr="005C6BBF" w:rsidRDefault="000379E6" w:rsidP="00F573ED">
            <w:pPr>
              <w:jc w:val="center"/>
            </w:pPr>
            <w:r>
              <w:t>Caja de 12 piezas toalla en rollo de 250 metros de largo, blanco</w:t>
            </w:r>
          </w:p>
        </w:tc>
        <w:tc>
          <w:tcPr>
            <w:tcW w:w="1959" w:type="dxa"/>
          </w:tcPr>
          <w:p w:rsidR="00B53124" w:rsidRDefault="00AD1C5F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417" w:type="dxa"/>
          </w:tcPr>
          <w:p w:rsidR="00B53124" w:rsidRDefault="00AD1C5F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Cajas</w:t>
            </w:r>
          </w:p>
        </w:tc>
      </w:tr>
      <w:tr w:rsidR="00B53124" w:rsidTr="00F573ED">
        <w:tc>
          <w:tcPr>
            <w:tcW w:w="2261" w:type="dxa"/>
          </w:tcPr>
          <w:p w:rsidR="00B53124" w:rsidRDefault="00737162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417" w:type="dxa"/>
          </w:tcPr>
          <w:p w:rsidR="00B53124" w:rsidRPr="005C6BBF" w:rsidRDefault="003C1782" w:rsidP="00F573ED">
            <w:pPr>
              <w:jc w:val="center"/>
            </w:pPr>
            <w:r>
              <w:t>Cubeta con asa de 10 litros</w:t>
            </w:r>
          </w:p>
        </w:tc>
        <w:tc>
          <w:tcPr>
            <w:tcW w:w="1959" w:type="dxa"/>
          </w:tcPr>
          <w:p w:rsidR="00B53124" w:rsidRDefault="003C1782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417" w:type="dxa"/>
          </w:tcPr>
          <w:p w:rsidR="00B53124" w:rsidRDefault="003C1782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Piezas</w:t>
            </w:r>
          </w:p>
        </w:tc>
      </w:tr>
      <w:tr w:rsidR="00B53124" w:rsidTr="00F573ED">
        <w:tc>
          <w:tcPr>
            <w:tcW w:w="2261" w:type="dxa"/>
          </w:tcPr>
          <w:p w:rsidR="00B53124" w:rsidRDefault="00737162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417" w:type="dxa"/>
          </w:tcPr>
          <w:p w:rsidR="00B53124" w:rsidRPr="005C6BBF" w:rsidRDefault="0019616E" w:rsidP="00F573ED">
            <w:pPr>
              <w:jc w:val="center"/>
            </w:pPr>
            <w:r>
              <w:t>Sacudidor para techo de plástico con extensión de 2 metros altura</w:t>
            </w:r>
          </w:p>
        </w:tc>
        <w:tc>
          <w:tcPr>
            <w:tcW w:w="1959" w:type="dxa"/>
          </w:tcPr>
          <w:p w:rsidR="00B53124" w:rsidRDefault="005B1128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7" w:type="dxa"/>
          </w:tcPr>
          <w:p w:rsidR="00B53124" w:rsidRDefault="005B1128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Piezas</w:t>
            </w:r>
          </w:p>
        </w:tc>
      </w:tr>
      <w:tr w:rsidR="00B53124" w:rsidTr="00F573ED">
        <w:tc>
          <w:tcPr>
            <w:tcW w:w="2261" w:type="dxa"/>
          </w:tcPr>
          <w:p w:rsidR="00B53124" w:rsidRDefault="00737162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417" w:type="dxa"/>
          </w:tcPr>
          <w:p w:rsidR="00B53124" w:rsidRPr="005C6BBF" w:rsidRDefault="008B4596" w:rsidP="00F573ED">
            <w:pPr>
              <w:jc w:val="center"/>
            </w:pPr>
            <w:r>
              <w:t xml:space="preserve">Jabonera rellenable para pared, </w:t>
            </w:r>
            <w:r w:rsidR="007916BB">
              <w:t>jabón</w:t>
            </w:r>
            <w:r>
              <w:t xml:space="preserve"> </w:t>
            </w:r>
            <w:r w:rsidR="007916BB">
              <w:t>líquido</w:t>
            </w:r>
            <w:r>
              <w:t xml:space="preserve"> de 34 onzas.</w:t>
            </w:r>
            <w:r w:rsidR="007916BB">
              <w:t xml:space="preserve"> </w:t>
            </w:r>
            <w:r w:rsidR="003E3949">
              <w:t>Botón</w:t>
            </w:r>
            <w:r>
              <w:t xml:space="preserve"> grande para despachado </w:t>
            </w:r>
            <w:r w:rsidR="007916BB">
              <w:t>fácil, incluir accesorios para instalación.</w:t>
            </w:r>
          </w:p>
        </w:tc>
        <w:tc>
          <w:tcPr>
            <w:tcW w:w="1959" w:type="dxa"/>
          </w:tcPr>
          <w:p w:rsidR="00B53124" w:rsidRDefault="003E3949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17" w:type="dxa"/>
          </w:tcPr>
          <w:p w:rsidR="00B53124" w:rsidRDefault="003E3949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Piezas</w:t>
            </w:r>
          </w:p>
        </w:tc>
      </w:tr>
      <w:tr w:rsidR="00B53124" w:rsidTr="00F573ED">
        <w:tc>
          <w:tcPr>
            <w:tcW w:w="2261" w:type="dxa"/>
          </w:tcPr>
          <w:p w:rsidR="00B53124" w:rsidRDefault="00737162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417" w:type="dxa"/>
          </w:tcPr>
          <w:p w:rsidR="00B53124" w:rsidRPr="005C6BBF" w:rsidRDefault="007C3BDC" w:rsidP="00F573ED">
            <w:pPr>
              <w:jc w:val="center"/>
            </w:pPr>
            <w:r>
              <w:t>Atomizador uso industrial de 1 litro</w:t>
            </w:r>
          </w:p>
        </w:tc>
        <w:tc>
          <w:tcPr>
            <w:tcW w:w="1959" w:type="dxa"/>
          </w:tcPr>
          <w:p w:rsidR="00B53124" w:rsidRDefault="007C3BDC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417" w:type="dxa"/>
          </w:tcPr>
          <w:p w:rsidR="00B53124" w:rsidRDefault="007C3BDC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Piezas</w:t>
            </w:r>
          </w:p>
        </w:tc>
      </w:tr>
      <w:tr w:rsidR="007C3BDC" w:rsidTr="00F573ED">
        <w:tc>
          <w:tcPr>
            <w:tcW w:w="2261" w:type="dxa"/>
          </w:tcPr>
          <w:p w:rsidR="007C3BDC" w:rsidRDefault="00684190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417" w:type="dxa"/>
          </w:tcPr>
          <w:p w:rsidR="007C3BDC" w:rsidRDefault="00733319" w:rsidP="00F573ED">
            <w:pPr>
              <w:jc w:val="center"/>
            </w:pPr>
            <w:r>
              <w:t>Jabón para manos con aroma</w:t>
            </w:r>
          </w:p>
        </w:tc>
        <w:tc>
          <w:tcPr>
            <w:tcW w:w="1959" w:type="dxa"/>
          </w:tcPr>
          <w:p w:rsidR="007C3BDC" w:rsidRDefault="00733319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417" w:type="dxa"/>
          </w:tcPr>
          <w:p w:rsidR="007C3BDC" w:rsidRDefault="00733319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Litros</w:t>
            </w:r>
          </w:p>
        </w:tc>
      </w:tr>
      <w:tr w:rsidR="007C3BDC" w:rsidTr="00F573ED">
        <w:tc>
          <w:tcPr>
            <w:tcW w:w="2261" w:type="dxa"/>
          </w:tcPr>
          <w:p w:rsidR="007C3BDC" w:rsidRDefault="00684190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417" w:type="dxa"/>
          </w:tcPr>
          <w:p w:rsidR="007C3BDC" w:rsidRDefault="00AE6DE2" w:rsidP="00F573ED">
            <w:pPr>
              <w:jc w:val="center"/>
            </w:pPr>
            <w:r>
              <w:t>Toallas húmedas cloradas con 100 piezas</w:t>
            </w:r>
          </w:p>
        </w:tc>
        <w:tc>
          <w:tcPr>
            <w:tcW w:w="1959" w:type="dxa"/>
          </w:tcPr>
          <w:p w:rsidR="007C3BDC" w:rsidRDefault="00AE6DE2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417" w:type="dxa"/>
          </w:tcPr>
          <w:p w:rsidR="007C3BDC" w:rsidRDefault="00AE6DE2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Piezas</w:t>
            </w:r>
          </w:p>
        </w:tc>
      </w:tr>
      <w:tr w:rsidR="00684190" w:rsidTr="00F573ED">
        <w:tc>
          <w:tcPr>
            <w:tcW w:w="2261" w:type="dxa"/>
          </w:tcPr>
          <w:p w:rsidR="00684190" w:rsidRDefault="00684190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417" w:type="dxa"/>
          </w:tcPr>
          <w:p w:rsidR="00684190" w:rsidRDefault="001A0F6F" w:rsidP="00F573ED">
            <w:pPr>
              <w:jc w:val="center"/>
            </w:pPr>
            <w:r>
              <w:t>Quita sarro</w:t>
            </w:r>
            <w:r w:rsidR="00AE6DE2">
              <w:t xml:space="preserve"> </w:t>
            </w:r>
          </w:p>
        </w:tc>
        <w:tc>
          <w:tcPr>
            <w:tcW w:w="1959" w:type="dxa"/>
          </w:tcPr>
          <w:p w:rsidR="00684190" w:rsidRDefault="001A0F6F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417" w:type="dxa"/>
          </w:tcPr>
          <w:p w:rsidR="00684190" w:rsidRDefault="001A0F6F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Litros</w:t>
            </w:r>
          </w:p>
        </w:tc>
      </w:tr>
      <w:tr w:rsidR="00684190" w:rsidTr="00F573ED">
        <w:tc>
          <w:tcPr>
            <w:tcW w:w="2261" w:type="dxa"/>
          </w:tcPr>
          <w:p w:rsidR="00684190" w:rsidRDefault="00684190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417" w:type="dxa"/>
          </w:tcPr>
          <w:p w:rsidR="00684190" w:rsidRDefault="001A0F6F" w:rsidP="00F573ED">
            <w:pPr>
              <w:jc w:val="center"/>
            </w:pPr>
            <w:r>
              <w:t>Franelas de microfibra</w:t>
            </w:r>
          </w:p>
        </w:tc>
        <w:tc>
          <w:tcPr>
            <w:tcW w:w="1959" w:type="dxa"/>
          </w:tcPr>
          <w:p w:rsidR="00684190" w:rsidRDefault="001A0F6F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17" w:type="dxa"/>
          </w:tcPr>
          <w:p w:rsidR="00684190" w:rsidRDefault="001A0F6F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Piezas</w:t>
            </w:r>
          </w:p>
        </w:tc>
      </w:tr>
      <w:tr w:rsidR="00F573ED" w:rsidTr="00F651D6">
        <w:tc>
          <w:tcPr>
            <w:tcW w:w="9054" w:type="dxa"/>
            <w:gridSpan w:val="4"/>
          </w:tcPr>
          <w:p w:rsidR="00F573ED" w:rsidRPr="00F573ED" w:rsidRDefault="007E149C" w:rsidP="00F573ED">
            <w:pPr>
              <w:jc w:val="center"/>
            </w:pPr>
            <w:r>
              <w:t xml:space="preserve">Descripción Detallada: </w:t>
            </w:r>
          </w:p>
          <w:p w:rsidR="00F573ED" w:rsidRPr="00F573ED" w:rsidRDefault="00293AE7" w:rsidP="00F80103">
            <w:pPr>
              <w:spacing w:after="200" w:line="276" w:lineRule="auto"/>
              <w:jc w:val="both"/>
            </w:pPr>
            <w:r>
              <w:t xml:space="preserve">ADQUISICION DE MATERIALES DE LIMPIEZA </w:t>
            </w:r>
            <w:r w:rsidR="00720C4F">
              <w:t xml:space="preserve">PARA LA SEGURIDAD E HIGIENE DE INSTALACIONES </w:t>
            </w:r>
            <w:r w:rsidR="00720C4F">
              <w:lastRenderedPageBreak/>
              <w:t>DEL CENDI.</w:t>
            </w:r>
          </w:p>
        </w:tc>
      </w:tr>
    </w:tbl>
    <w:p w:rsidR="00F573ED" w:rsidRDefault="00F573ED" w:rsidP="00F573ED">
      <w:pPr>
        <w:jc w:val="center"/>
        <w:rPr>
          <w:b/>
          <w:bCs/>
        </w:rPr>
      </w:pPr>
    </w:p>
    <w:p w:rsidR="00F573ED" w:rsidRPr="005C6BBF" w:rsidRDefault="00F573ED" w:rsidP="00F573ED">
      <w:pPr>
        <w:jc w:val="center"/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0B4AC1">
        <w:t>(33) 10 01 10 52 y 10 99 52 78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 xml:space="preserve">dentro de un sobre cerrado y sellado, mismo que deberá ser depositado en la urna del Órgano Interno de Control ubicado en la calle Independencia # 105 </w:t>
      </w:r>
      <w:r w:rsidR="004429CE">
        <w:t xml:space="preserve">Col. Centro </w:t>
      </w:r>
      <w:r>
        <w:t>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F32677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F32677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lastRenderedPageBreak/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Municipio de Tlajomulco de Zúñiga, Jalisco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Depósito en efectivo realizado a través de la Tesorería Municipal para tal efecto.</w:t>
      </w: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F32677" w:rsidRDefault="00DF1819" w:rsidP="00DF1819">
      <w:pPr>
        <w:spacing w:after="0" w:line="240" w:lineRule="auto"/>
        <w:jc w:val="both"/>
      </w:pPr>
      <w:r>
        <w:t>La Unidad Centralizada de Compras de Recursos Materiales conservará en custodia dicha garantía,</w:t>
      </w:r>
      <w:r w:rsidR="001F66C1">
        <w:t xml:space="preserve"> esta</w:t>
      </w:r>
      <w:r>
        <w:t xml:space="preserve"> se retendrá hasta el momento en que la obligación garantizada </w:t>
      </w:r>
      <w:r w:rsidR="001F66C1">
        <w:t>se tenga p</w:t>
      </w:r>
      <w:r>
        <w:t>or cumplida, de conformidad con las normas que la regulan.</w:t>
      </w:r>
    </w:p>
    <w:p w:rsidR="00EF7FD9" w:rsidRDefault="00EF7FD9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7754B1" w:rsidRDefault="007754B1" w:rsidP="00F32677">
      <w:pPr>
        <w:jc w:val="both"/>
      </w:pPr>
    </w:p>
    <w:p w:rsidR="007754B1" w:rsidRDefault="007754B1" w:rsidP="004F0E4E">
      <w:pPr>
        <w:pStyle w:val="Sinespaciado"/>
        <w:jc w:val="center"/>
      </w:pPr>
      <w:r>
        <w:t>-------------------------------------------</w:t>
      </w:r>
    </w:p>
    <w:p w:rsidR="007754B1" w:rsidRDefault="007754B1" w:rsidP="004F0E4E">
      <w:pPr>
        <w:pStyle w:val="Sinespaciado"/>
        <w:jc w:val="center"/>
      </w:pPr>
      <w:r>
        <w:t>Lic. Gabriela Marisol Loera González</w:t>
      </w:r>
    </w:p>
    <w:p w:rsidR="007754B1" w:rsidRDefault="007754B1" w:rsidP="004F0E4E">
      <w:pPr>
        <w:pStyle w:val="Sinespaciado"/>
        <w:jc w:val="center"/>
      </w:pPr>
      <w:r>
        <w:t>Directora Administrativa</w:t>
      </w:r>
    </w:p>
    <w:sectPr w:rsidR="007754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33"/>
    <w:rsid w:val="000256CF"/>
    <w:rsid w:val="000379E6"/>
    <w:rsid w:val="000A5C39"/>
    <w:rsid w:val="000B4AC1"/>
    <w:rsid w:val="000C7E7B"/>
    <w:rsid w:val="000D0418"/>
    <w:rsid w:val="000E42FA"/>
    <w:rsid w:val="00101DC8"/>
    <w:rsid w:val="00114A18"/>
    <w:rsid w:val="001177B6"/>
    <w:rsid w:val="001212B6"/>
    <w:rsid w:val="00130106"/>
    <w:rsid w:val="001327F7"/>
    <w:rsid w:val="0015668D"/>
    <w:rsid w:val="0019616E"/>
    <w:rsid w:val="001A0F6F"/>
    <w:rsid w:val="001B406A"/>
    <w:rsid w:val="001F17B1"/>
    <w:rsid w:val="001F66C1"/>
    <w:rsid w:val="00235A7D"/>
    <w:rsid w:val="002435BE"/>
    <w:rsid w:val="00285961"/>
    <w:rsid w:val="00293AE7"/>
    <w:rsid w:val="00320ABD"/>
    <w:rsid w:val="00341BF9"/>
    <w:rsid w:val="00363BB3"/>
    <w:rsid w:val="00385143"/>
    <w:rsid w:val="003A4474"/>
    <w:rsid w:val="003C1782"/>
    <w:rsid w:val="003D04A3"/>
    <w:rsid w:val="003E3949"/>
    <w:rsid w:val="00400924"/>
    <w:rsid w:val="004371C9"/>
    <w:rsid w:val="004429CE"/>
    <w:rsid w:val="00461122"/>
    <w:rsid w:val="004A3B94"/>
    <w:rsid w:val="004D7C4D"/>
    <w:rsid w:val="004F0E4E"/>
    <w:rsid w:val="005325AA"/>
    <w:rsid w:val="0057427F"/>
    <w:rsid w:val="005B1128"/>
    <w:rsid w:val="005C6395"/>
    <w:rsid w:val="005C6BBF"/>
    <w:rsid w:val="005D18DC"/>
    <w:rsid w:val="00617611"/>
    <w:rsid w:val="006300A2"/>
    <w:rsid w:val="00636374"/>
    <w:rsid w:val="006751A6"/>
    <w:rsid w:val="00684190"/>
    <w:rsid w:val="00687874"/>
    <w:rsid w:val="00720C4F"/>
    <w:rsid w:val="00733319"/>
    <w:rsid w:val="00737162"/>
    <w:rsid w:val="00740C94"/>
    <w:rsid w:val="00741109"/>
    <w:rsid w:val="00747CF6"/>
    <w:rsid w:val="007754B1"/>
    <w:rsid w:val="0078626C"/>
    <w:rsid w:val="007916BB"/>
    <w:rsid w:val="007A3961"/>
    <w:rsid w:val="007B4628"/>
    <w:rsid w:val="007C3BDC"/>
    <w:rsid w:val="007E149C"/>
    <w:rsid w:val="00855201"/>
    <w:rsid w:val="008A6B82"/>
    <w:rsid w:val="008B4596"/>
    <w:rsid w:val="008C634B"/>
    <w:rsid w:val="008E3094"/>
    <w:rsid w:val="00905FAA"/>
    <w:rsid w:val="00930D5C"/>
    <w:rsid w:val="00936AB8"/>
    <w:rsid w:val="00965552"/>
    <w:rsid w:val="00981DE8"/>
    <w:rsid w:val="009B5A9C"/>
    <w:rsid w:val="009D1E1A"/>
    <w:rsid w:val="00A54BB3"/>
    <w:rsid w:val="00A603D7"/>
    <w:rsid w:val="00A71FC0"/>
    <w:rsid w:val="00A93D7C"/>
    <w:rsid w:val="00AD1C5F"/>
    <w:rsid w:val="00AE6DE2"/>
    <w:rsid w:val="00B1104B"/>
    <w:rsid w:val="00B42804"/>
    <w:rsid w:val="00B53124"/>
    <w:rsid w:val="00B84242"/>
    <w:rsid w:val="00BC59DC"/>
    <w:rsid w:val="00BD1233"/>
    <w:rsid w:val="00C51784"/>
    <w:rsid w:val="00CB1663"/>
    <w:rsid w:val="00CD0655"/>
    <w:rsid w:val="00CE0CFB"/>
    <w:rsid w:val="00D04A55"/>
    <w:rsid w:val="00D4571A"/>
    <w:rsid w:val="00D62E31"/>
    <w:rsid w:val="00D71F74"/>
    <w:rsid w:val="00DD2494"/>
    <w:rsid w:val="00DE57D2"/>
    <w:rsid w:val="00DF1819"/>
    <w:rsid w:val="00E046AF"/>
    <w:rsid w:val="00E20F78"/>
    <w:rsid w:val="00EC3EE0"/>
    <w:rsid w:val="00ED08F5"/>
    <w:rsid w:val="00EE6DDF"/>
    <w:rsid w:val="00EF7FD9"/>
    <w:rsid w:val="00F32677"/>
    <w:rsid w:val="00F573ED"/>
    <w:rsid w:val="00F64494"/>
    <w:rsid w:val="00F80103"/>
    <w:rsid w:val="00F867CC"/>
    <w:rsid w:val="00FD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F0E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F0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1297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ENRIQUE BERNAL DORANTES</dc:creator>
  <cp:lastModifiedBy>Usuario</cp:lastModifiedBy>
  <cp:revision>20</cp:revision>
  <cp:lastPrinted>2022-07-12T15:37:00Z</cp:lastPrinted>
  <dcterms:created xsi:type="dcterms:W3CDTF">2022-07-18T17:32:00Z</dcterms:created>
  <dcterms:modified xsi:type="dcterms:W3CDTF">2022-08-09T16:19:00Z</dcterms:modified>
</cp:coreProperties>
</file>